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FFB9C" w14:textId="77777777" w:rsidR="006B4B74" w:rsidRPr="006B4B74" w:rsidRDefault="006B4B74" w:rsidP="006B4B74">
      <w:pPr>
        <w:shd w:val="clear" w:color="auto" w:fill="FFFFFF"/>
        <w:spacing w:after="0" w:line="240" w:lineRule="auto"/>
        <w:outlineLvl w:val="0"/>
        <w:rPr>
          <w:rFonts w:ascii="Arial" w:eastAsia="Times New Roman" w:hAnsi="Arial" w:cs="Arial"/>
          <w:color w:val="002B81"/>
          <w:kern w:val="36"/>
          <w:sz w:val="42"/>
          <w:szCs w:val="42"/>
          <w:lang w:eastAsia="ru-RU"/>
        </w:rPr>
      </w:pPr>
      <w:bookmarkStart w:id="0" w:name="_GoBack"/>
      <w:bookmarkEnd w:id="0"/>
      <w:r w:rsidRPr="006B4B74">
        <w:rPr>
          <w:rFonts w:ascii="Arial" w:eastAsia="Times New Roman" w:hAnsi="Arial" w:cs="Arial"/>
          <w:color w:val="002B81"/>
          <w:kern w:val="36"/>
          <w:sz w:val="42"/>
          <w:szCs w:val="42"/>
          <w:lang w:eastAsia="ru-RU"/>
        </w:rPr>
        <w:t>ГИА для участников с ОВЗ</w:t>
      </w:r>
    </w:p>
    <w:p w14:paraId="27846AA3"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Участники единого государственного экзамена с ограниченными возможностями здоровья – это лица,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w:t>
      </w:r>
    </w:p>
    <w:p w14:paraId="1DFBB653"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Участники с ограниченными возможностями здоровья</w:t>
      </w:r>
    </w:p>
    <w:p w14:paraId="5C8E5016"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К участникам с ограниченными возможностями здоровья (ОВЗ) относятся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w:t>
      </w:r>
    </w:p>
    <w:p w14:paraId="5AA35633"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Выпускники IX, XI классов с ОВЗ имеют право выбора формы итоговой аттестации ОГЭ, ГВЭ (для выпускников IX класса), ЕГЭ, ГВЭ (для выпускников XI класса)</w:t>
      </w:r>
    </w:p>
    <w:p w14:paraId="472EC62F"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Государственный выпускной экзамен — это форма государственной итоговой аттестации (ГИА) по образовательным программам среднего общего образования (ГВЭ-11) или основного общего образования (ГВЭ-9) для определенных категорий лиц, а </w:t>
      </w:r>
    </w:p>
    <w:p w14:paraId="6875C2E0"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с ОВЗ;</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экстернов с ОВЗ;</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 детей-инвалидов и инвалидов;</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экстернов – детей-инвалидов и инвалидов (далее вместе – участники ГВЭ с ОВЗ).</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ГВЭ по всем учебным предметам проводится в письменной форме с использованием текстов, тем, заданий, билетов.</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ГВЭ по всем учебным предметам для обучающихся с ОВЗ, экстернов с ОВЗ, обучающихся-детей-инвалидов и инвалидов, экстернов-детей-инвалидов и инвалидов может по их желанию проводиться в устной форме.</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xml:space="preserve">Результаты ГИА в форме ГВЭ признаются удовлетворительными, если участник экзамена по обязательным учебным предметам при сдаче ГВЭ получил отметки не ниже удовлетворительных. В случае если участник экзамена получил неудовлетворительный </w:t>
      </w:r>
      <w:r w:rsidRPr="006B4B74">
        <w:rPr>
          <w:rFonts w:ascii="Times New Roman" w:eastAsia="Times New Roman" w:hAnsi="Times New Roman" w:cs="Times New Roman"/>
          <w:color w:val="333333"/>
          <w:sz w:val="24"/>
          <w:szCs w:val="24"/>
          <w:lang w:eastAsia="ru-RU"/>
        </w:rPr>
        <w:lastRenderedPageBreak/>
        <w:t>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14:paraId="08C2085C"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Существуют специальные правила организации ЕГЭ для выпускников 11 классов с ограниченными возможностями здоровья.</w:t>
      </w:r>
    </w:p>
    <w:p w14:paraId="16C76400"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Условия проведения ЕГЭ</w:t>
      </w:r>
    </w:p>
    <w:p w14:paraId="7A541EC6"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Условия организации и проведения ЕГЭ для учащихся с ОВЗ определяются с учетом особенностей психофизического развития, индивидуальных возможностей и состояния здоровья выпускников.</w:t>
      </w:r>
    </w:p>
    <w:p w14:paraId="082D9CC7"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Для определения необходимых условий проведения ЕГЭ выпускник с ОВЗ при подаче заявления на участие в ЕГЭ должен предоставить один из следующих документов (оригинал или ксерокопию):</w:t>
      </w:r>
    </w:p>
    <w:p w14:paraId="58E421BC" w14:textId="77777777" w:rsidR="006B4B74" w:rsidRPr="006B4B74" w:rsidRDefault="006B4B74" w:rsidP="006B4B74">
      <w:pPr>
        <w:numPr>
          <w:ilvl w:val="0"/>
          <w:numId w:val="1"/>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заключение психолого-медико-педагогической комиссии;</w:t>
      </w:r>
    </w:p>
    <w:p w14:paraId="42EEFFEA" w14:textId="77777777" w:rsidR="006B4B74" w:rsidRPr="006B4B74" w:rsidRDefault="006B4B74" w:rsidP="006B4B74">
      <w:pPr>
        <w:numPr>
          <w:ilvl w:val="0"/>
          <w:numId w:val="1"/>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справку об установлении инвалидности, выданную федеральным государственным учреждением медико-социальной экспертизы.</w:t>
      </w:r>
    </w:p>
    <w:p w14:paraId="65DC8CF2"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 xml:space="preserve">Центральная психолого-медико-педагогическая комиссия </w:t>
      </w:r>
      <w:r>
        <w:rPr>
          <w:rFonts w:ascii="Times New Roman" w:eastAsia="Times New Roman" w:hAnsi="Times New Roman" w:cs="Times New Roman"/>
          <w:b/>
          <w:bCs/>
          <w:color w:val="2B2B2B"/>
          <w:sz w:val="24"/>
          <w:szCs w:val="24"/>
          <w:lang w:eastAsia="ru-RU"/>
        </w:rPr>
        <w:t>г. Улан-Удэ</w:t>
      </w:r>
      <w:r w:rsidRPr="006B4B74">
        <w:rPr>
          <w:rFonts w:ascii="Times New Roman" w:eastAsia="Times New Roman" w:hAnsi="Times New Roman" w:cs="Times New Roman"/>
          <w:b/>
          <w:bCs/>
          <w:color w:val="2B2B2B"/>
          <w:sz w:val="24"/>
          <w:szCs w:val="24"/>
          <w:lang w:eastAsia="ru-RU"/>
        </w:rPr>
        <w:t> </w:t>
      </w:r>
    </w:p>
    <w:p w14:paraId="5918110E" w14:textId="77777777" w:rsidR="006B4B74" w:rsidRPr="006B4B74" w:rsidRDefault="006B4B74" w:rsidP="006B4B74">
      <w:pPr>
        <w:numPr>
          <w:ilvl w:val="0"/>
          <w:numId w:val="2"/>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Pr>
          <w:rFonts w:ascii="Times New Roman" w:eastAsia="Times New Roman" w:hAnsi="Times New Roman" w:cs="Times New Roman"/>
          <w:color w:val="333333"/>
          <w:sz w:val="24"/>
          <w:szCs w:val="24"/>
          <w:lang w:eastAsia="ru-RU"/>
        </w:rPr>
        <w:t>Улан-Удэ, ул. Свердлова, 21</w:t>
      </w:r>
    </w:p>
    <w:p w14:paraId="0B532A91" w14:textId="77777777" w:rsidR="006B4B74" w:rsidRPr="006B4B74" w:rsidRDefault="006B4B74" w:rsidP="006B4B74">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6B4B74">
        <w:rPr>
          <w:rFonts w:ascii="Times New Roman" w:eastAsia="Times New Roman" w:hAnsi="Times New Roman" w:cs="Times New Roman"/>
          <w:color w:val="333333"/>
          <w:sz w:val="24"/>
          <w:szCs w:val="24"/>
          <w:lang w:eastAsia="ru-RU"/>
        </w:rPr>
        <w:t>Тел. 8(3012)215324</w:t>
      </w:r>
    </w:p>
    <w:p w14:paraId="1094C669" w14:textId="77777777"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Требования к оборудованию пункта проведения ЕГЭ</w:t>
      </w:r>
    </w:p>
    <w:p w14:paraId="368C536E" w14:textId="77777777"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Количество рабочих мест в каждой аудитории для участников ЕГЭ с ОВЗ не должно превышать 12 человек. Время экзамена увеличивается на 1,5 часа.</w:t>
      </w:r>
    </w:p>
    <w:p w14:paraId="40698006" w14:textId="77777777"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Материально-технические условия проведения экзамена должны обеспечивать возможность беспрепятственного доступа участников ЕГЭ с ОВЗ в аудитории, туалетные и иные помещения, а также их пребывания в указанных помещениях.</w:t>
      </w:r>
    </w:p>
    <w:p w14:paraId="2A613096" w14:textId="77777777"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 xml:space="preserve">Участники ЕГЭ с ОВЗ с учетом их индивидуальных особенностей могут в процессе сдачи экзамена пользоваться необходимыми им техническими средствами: это могут быть медицинские приборы и препараты, показанные для экстренной помощи. Слепые участники ЕГЭ могут иметь при себе письменный </w:t>
      </w:r>
      <w:r w:rsidR="0090073A">
        <w:rPr>
          <w:rFonts w:ascii="Times New Roman" w:eastAsia="Times New Roman" w:hAnsi="Times New Roman" w:cs="Times New Roman"/>
          <w:color w:val="333333"/>
          <w:sz w:val="24"/>
          <w:szCs w:val="24"/>
          <w:lang w:eastAsia="ru-RU"/>
        </w:rPr>
        <w:t xml:space="preserve"> </w:t>
      </w:r>
      <w:proofErr w:type="spellStart"/>
      <w:r w:rsidRPr="006B4B74">
        <w:rPr>
          <w:rFonts w:ascii="Times New Roman" w:eastAsia="Times New Roman" w:hAnsi="Times New Roman" w:cs="Times New Roman"/>
          <w:color w:val="333333"/>
          <w:sz w:val="24"/>
          <w:szCs w:val="24"/>
          <w:lang w:eastAsia="ru-RU"/>
        </w:rPr>
        <w:t>Брайлевский</w:t>
      </w:r>
      <w:proofErr w:type="spellEnd"/>
      <w:r w:rsidRPr="006B4B74">
        <w:rPr>
          <w:rFonts w:ascii="Times New Roman" w:eastAsia="Times New Roman" w:hAnsi="Times New Roman" w:cs="Times New Roman"/>
          <w:color w:val="333333"/>
          <w:sz w:val="24"/>
          <w:szCs w:val="24"/>
          <w:lang w:eastAsia="ru-RU"/>
        </w:rPr>
        <w:t xml:space="preserve"> прибор, слабовидящие участники ЕГЭ - лупу или иное увеличительное устройство.</w:t>
      </w:r>
    </w:p>
    <w:p w14:paraId="6D91AC20" w14:textId="77777777"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При проведении экзамена присутствуют ассистенты, которые оказывают участникам ЕГЭ с ОВЗ необходимую техническую и медицинскую помощь. Например, они помогают занять рабочее место, передвигаться, прочитать задание и т.д.</w:t>
      </w:r>
    </w:p>
    <w:p w14:paraId="08854C54" w14:textId="77777777"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медико-профилактических процедур.</w:t>
      </w:r>
    </w:p>
    <w:p w14:paraId="7CCDDA00" w14:textId="77777777" w:rsidR="006B4B74" w:rsidRPr="006B4B74" w:rsidRDefault="006B4B74" w:rsidP="006B4B74">
      <w:pPr>
        <w:shd w:val="clear" w:color="auto" w:fill="FFFFFF"/>
        <w:spacing w:after="0" w:line="240" w:lineRule="auto"/>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Требования к аудитории в ППЭ</w:t>
      </w:r>
    </w:p>
    <w:p w14:paraId="003127A4" w14:textId="77777777"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участников ЕГЭ с нарушением функций опорно-двигательного аппарата</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Количество участников ЕГЭ в одной аудитории в таких случаях должно быть не более 6 человек.</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При отсутствии лифтов аудитория, где будет проводиться экзамен, располагается на первом этаже. Должно быть предусмотрено наличие пандусов, поручней, расширенных дверных проемов, лифтов, широких проходов внутри </w:t>
      </w:r>
      <w:r w:rsidRPr="006B4B74">
        <w:rPr>
          <w:rFonts w:ascii="Times New Roman" w:eastAsia="Times New Roman" w:hAnsi="Times New Roman" w:cs="Times New Roman"/>
          <w:color w:val="333333"/>
          <w:sz w:val="24"/>
          <w:szCs w:val="24"/>
          <w:lang w:eastAsia="ru-RU"/>
        </w:rPr>
        <w:lastRenderedPageBreak/>
        <w:t>помещения между предметами мебели и свободного подхода на инвалидной коляске к рабочему месту, наличие специальных кресел и других приспособлений.</w:t>
      </w:r>
    </w:p>
    <w:p w14:paraId="78CA78F2" w14:textId="77777777"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глухих и слабослышащих участников ЕГЭ</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Аудитории для проведения экзамена должны быть оборудованы звукоусиливающей аппаратурой как коллективного, так и индивидуального пользования.</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Перед началом экзамена всем участникам ЕГЭ должны быть розданы оформленные в печатном виде правила по заполнению бланков ЕГЭ.В аудитории должен быть ассистент-сурдопереводчик, осуществляющий при необходимости жестовый перевод и разъяснение непонятных слов.</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Для рассмотрения апелляций</w:t>
      </w:r>
      <w:r w:rsidRPr="006B4B74">
        <w:rPr>
          <w:rFonts w:ascii="Times New Roman" w:eastAsia="Times New Roman" w:hAnsi="Times New Roman" w:cs="Times New Roman"/>
          <w:b/>
          <w:bCs/>
          <w:color w:val="333333"/>
          <w:sz w:val="24"/>
          <w:szCs w:val="24"/>
          <w:lang w:eastAsia="ru-RU"/>
        </w:rPr>
        <w:t> </w:t>
      </w:r>
      <w:r w:rsidRPr="006B4B74">
        <w:rPr>
          <w:rFonts w:ascii="Times New Roman" w:eastAsia="Times New Roman" w:hAnsi="Times New Roman" w:cs="Times New Roman"/>
          <w:color w:val="333333"/>
          <w:sz w:val="24"/>
          <w:szCs w:val="24"/>
          <w:lang w:eastAsia="ru-RU"/>
        </w:rPr>
        <w:t>глухих и слабослышащих участников ЕГЭ конфликтная комиссия субъекта Российской Федерации также должна привлечь к своей работе сурдопереводчика.</w:t>
      </w:r>
    </w:p>
    <w:p w14:paraId="0A8EC8DD" w14:textId="77777777"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слепых участников ЕГЭ</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Количество выпускников в аудитории для слепых участников ЕГЭ не должно превышать 6 человек.</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В пунктах проведения ЕГЭ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Если перенос ответов слепых участников ЕГЭ на бланки ЕГЭ осуществляется в пункте проведения экзамена, то в нем должно быть подготовлено специальное помещение для работы комиссии </w:t>
      </w:r>
      <w:proofErr w:type="spellStart"/>
      <w:r w:rsidRPr="006B4B74">
        <w:rPr>
          <w:rFonts w:ascii="Times New Roman" w:eastAsia="Times New Roman" w:hAnsi="Times New Roman" w:cs="Times New Roman"/>
          <w:color w:val="333333"/>
          <w:sz w:val="24"/>
          <w:szCs w:val="24"/>
          <w:lang w:eastAsia="ru-RU"/>
        </w:rPr>
        <w:t>тифлопереводчиков</w:t>
      </w:r>
      <w:proofErr w:type="spellEnd"/>
      <w:r w:rsidRPr="006B4B74">
        <w:rPr>
          <w:rFonts w:ascii="Times New Roman" w:eastAsia="Times New Roman" w:hAnsi="Times New Roman" w:cs="Times New Roman"/>
          <w:color w:val="333333"/>
          <w:sz w:val="24"/>
          <w:szCs w:val="24"/>
          <w:lang w:eastAsia="ru-RU"/>
        </w:rPr>
        <w:t>.</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Рекомендуется формировать отдельные аудитории для слепых и слабовидящих участников ЕГЭ. Допускается рассадка слепых и слабовидящих участников в одну аудиторию в случае небольшого количества участников.</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Для рассмотрения апелляций слепых участников ЕГЭ конфликтная комиссия субъекта Российской Федерации должна привлечь к своей работе </w:t>
      </w:r>
      <w:proofErr w:type="spellStart"/>
      <w:r w:rsidRPr="006B4B74">
        <w:rPr>
          <w:rFonts w:ascii="Times New Roman" w:eastAsia="Times New Roman" w:hAnsi="Times New Roman" w:cs="Times New Roman"/>
          <w:color w:val="333333"/>
          <w:sz w:val="24"/>
          <w:szCs w:val="24"/>
          <w:lang w:eastAsia="ru-RU"/>
        </w:rPr>
        <w:t>тифлопереводчика</w:t>
      </w:r>
      <w:proofErr w:type="spellEnd"/>
      <w:r w:rsidRPr="006B4B74">
        <w:rPr>
          <w:rFonts w:ascii="Times New Roman" w:eastAsia="Times New Roman" w:hAnsi="Times New Roman" w:cs="Times New Roman"/>
          <w:color w:val="333333"/>
          <w:sz w:val="24"/>
          <w:szCs w:val="24"/>
          <w:lang w:eastAsia="ru-RU"/>
        </w:rPr>
        <w:t>.</w:t>
      </w:r>
    </w:p>
    <w:p w14:paraId="22BC8C32" w14:textId="77777777"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слабовидящих участников ЕГЭ</w:t>
      </w:r>
      <w:r w:rsidRPr="006B4B74">
        <w:rPr>
          <w:rFonts w:ascii="Times New Roman" w:eastAsia="Times New Roman" w:hAnsi="Times New Roman" w:cs="Times New Roman"/>
          <w:color w:val="333333"/>
          <w:sz w:val="24"/>
          <w:szCs w:val="24"/>
          <w:lang w:eastAsia="ru-RU"/>
        </w:rPr>
        <w:t xml:space="preserve">В пунктах проведения ЕГЭ должна быть предусмотрена возможность увеличения (копирование в увеличенном размере) бланков ЕГЭ до формата А3.В аудиториях для проведения экзаменов должно быть предусмотрено наличие увеличительных устройств и индивидуальное равномерное освещение не менее 300 </w:t>
      </w:r>
      <w:proofErr w:type="spellStart"/>
      <w:r w:rsidRPr="006B4B74">
        <w:rPr>
          <w:rFonts w:ascii="Times New Roman" w:eastAsia="Times New Roman" w:hAnsi="Times New Roman" w:cs="Times New Roman"/>
          <w:color w:val="333333"/>
          <w:sz w:val="24"/>
          <w:szCs w:val="24"/>
          <w:lang w:eastAsia="ru-RU"/>
        </w:rPr>
        <w:t>лк</w:t>
      </w:r>
      <w:proofErr w:type="spellEnd"/>
      <w:r w:rsidRPr="006B4B74">
        <w:rPr>
          <w:rFonts w:ascii="Times New Roman" w:eastAsia="Times New Roman" w:hAnsi="Times New Roman" w:cs="Times New Roman"/>
          <w:color w:val="333333"/>
          <w:sz w:val="24"/>
          <w:szCs w:val="24"/>
          <w:lang w:eastAsia="ru-RU"/>
        </w:rPr>
        <w:t>.</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После окончания экзамена происходит перенос ответов участников экзамена с масштабированных (увеличенных) бланков на стандартные. Это должно быть сделано в присутствии общественных наблюдателей и уполномоченного представителя Государственной экзаменационной комиссии в полном соответствии с заполнением участников экзамена. На стандартном бланке после окончания процедуры переноса данных организатор пишет "Копия верна" и ставит свою подпись.</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В случае обнаружения конфликтной комиссией субъекта Российской Федерации ошибки в переносе ответов слепых или слабовидящих участников ЕГЭ на бланки ЕГЭ конфликтная комиссия учитывает данные ошибки как технический брак. Экзаменационные работы таких участников ЕГЭ проходят повторную обработку (включая перенос на бланки ЕГЭ стандартного размера) и, при необходимости, повторную проверку экспертами.</w:t>
      </w:r>
    </w:p>
    <w:p w14:paraId="365B1FB3" w14:textId="77777777" w:rsidR="006B4B74" w:rsidRPr="006B4B74" w:rsidRDefault="006B4B74" w:rsidP="006B4B74">
      <w:pPr>
        <w:shd w:val="clear" w:color="auto" w:fill="FFFFFF"/>
        <w:spacing w:after="0" w:line="240" w:lineRule="auto"/>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 </w:t>
      </w:r>
    </w:p>
    <w:p w14:paraId="60DBDF15" w14:textId="77777777" w:rsidR="00B45A97" w:rsidRDefault="00B45A97"/>
    <w:sectPr w:rsidR="00B45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A2030"/>
    <w:multiLevelType w:val="multilevel"/>
    <w:tmpl w:val="367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43875"/>
    <w:multiLevelType w:val="multilevel"/>
    <w:tmpl w:val="629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F4772"/>
    <w:multiLevelType w:val="multilevel"/>
    <w:tmpl w:val="23F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73E95"/>
    <w:multiLevelType w:val="multilevel"/>
    <w:tmpl w:val="3BD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38"/>
    <w:rsid w:val="0027503A"/>
    <w:rsid w:val="006B4B74"/>
    <w:rsid w:val="0090073A"/>
    <w:rsid w:val="00B45A97"/>
    <w:rsid w:val="00B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20AC"/>
  <w15:docId w15:val="{FB8A518C-9DA8-48CB-893F-6308967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55354">
      <w:bodyDiv w:val="1"/>
      <w:marLeft w:val="0"/>
      <w:marRight w:val="0"/>
      <w:marTop w:val="0"/>
      <w:marBottom w:val="0"/>
      <w:divBdr>
        <w:top w:val="none" w:sz="0" w:space="0" w:color="auto"/>
        <w:left w:val="none" w:sz="0" w:space="0" w:color="auto"/>
        <w:bottom w:val="none" w:sz="0" w:space="0" w:color="auto"/>
        <w:right w:val="none" w:sz="0" w:space="0" w:color="auto"/>
      </w:divBdr>
      <w:divsChild>
        <w:div w:id="1401714534">
          <w:marLeft w:val="0"/>
          <w:marRight w:val="0"/>
          <w:marTop w:val="0"/>
          <w:marBottom w:val="0"/>
          <w:divBdr>
            <w:top w:val="none" w:sz="0" w:space="0" w:color="auto"/>
            <w:left w:val="none" w:sz="0" w:space="0" w:color="auto"/>
            <w:bottom w:val="none" w:sz="0" w:space="0" w:color="auto"/>
            <w:right w:val="none" w:sz="0" w:space="0" w:color="auto"/>
          </w:divBdr>
          <w:divsChild>
            <w:div w:id="2113621167">
              <w:marLeft w:val="0"/>
              <w:marRight w:val="0"/>
              <w:marTop w:val="0"/>
              <w:marBottom w:val="0"/>
              <w:divBdr>
                <w:top w:val="none" w:sz="0" w:space="0" w:color="auto"/>
                <w:left w:val="none" w:sz="0" w:space="0" w:color="auto"/>
                <w:bottom w:val="none" w:sz="0" w:space="0" w:color="auto"/>
                <w:right w:val="none" w:sz="0" w:space="0" w:color="auto"/>
              </w:divBdr>
            </w:div>
            <w:div w:id="1737626413">
              <w:marLeft w:val="0"/>
              <w:marRight w:val="0"/>
              <w:marTop w:val="0"/>
              <w:marBottom w:val="0"/>
              <w:divBdr>
                <w:top w:val="none" w:sz="0" w:space="0" w:color="auto"/>
                <w:left w:val="none" w:sz="0" w:space="0" w:color="auto"/>
                <w:bottom w:val="none" w:sz="0" w:space="0" w:color="auto"/>
                <w:right w:val="none" w:sz="0" w:space="0" w:color="auto"/>
              </w:divBdr>
            </w:div>
            <w:div w:id="1071735546">
              <w:marLeft w:val="0"/>
              <w:marRight w:val="0"/>
              <w:marTop w:val="0"/>
              <w:marBottom w:val="0"/>
              <w:divBdr>
                <w:top w:val="none" w:sz="0" w:space="0" w:color="auto"/>
                <w:left w:val="none" w:sz="0" w:space="0" w:color="auto"/>
                <w:bottom w:val="none" w:sz="0" w:space="0" w:color="auto"/>
                <w:right w:val="none" w:sz="0" w:space="0" w:color="auto"/>
              </w:divBdr>
            </w:div>
            <w:div w:id="985233833">
              <w:marLeft w:val="0"/>
              <w:marRight w:val="0"/>
              <w:marTop w:val="0"/>
              <w:marBottom w:val="0"/>
              <w:divBdr>
                <w:top w:val="none" w:sz="0" w:space="0" w:color="auto"/>
                <w:left w:val="none" w:sz="0" w:space="0" w:color="auto"/>
                <w:bottom w:val="none" w:sz="0" w:space="0" w:color="auto"/>
                <w:right w:val="none" w:sz="0" w:space="0" w:color="auto"/>
              </w:divBdr>
            </w:div>
            <w:div w:id="1993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Арюна</cp:lastModifiedBy>
  <cp:revision>2</cp:revision>
  <dcterms:created xsi:type="dcterms:W3CDTF">2025-01-22T07:26:00Z</dcterms:created>
  <dcterms:modified xsi:type="dcterms:W3CDTF">2025-01-22T07:26:00Z</dcterms:modified>
</cp:coreProperties>
</file>